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avaden"/>
        <w:jc w:val="both"/>
      </w:pPr>
      <w: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5017770</wp:posOffset>
                </wp:positionH>
                <wp:positionV relativeFrom="line">
                  <wp:posOffset>-234950</wp:posOffset>
                </wp:positionV>
                <wp:extent cx="4239260" cy="1305561"/>
                <wp:effectExtent l="0" t="0" r="0" b="0"/>
                <wp:wrapSquare wrapText="largest" distL="0" distR="0" distT="0" distB="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39260" cy="1305561"/>
                          <a:chOff x="0" y="0"/>
                          <a:chExt cx="4239259" cy="1305560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4239260" cy="13055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.jpe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9260" cy="130556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395.1pt;margin-top:-18.5pt;width:333.8pt;height:102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4239260,1305560">
                <w10:wrap type="square" side="largest" anchorx="text"/>
                <v:rect id="_x0000_s1027" style="position:absolute;left:0;top:0;width:4239260;height:1305560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4239260;height:1305560;">
                  <v:imagedata r:id="rId4" o:title="image.jpeg"/>
                </v:shape>
              </v:group>
            </w:pict>
          </mc:Fallback>
        </mc:AlternateConten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POBUDA PROTI RAZLASTITVI POKOPALI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ŠČ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 xml:space="preserve">A V 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Š</w:t>
      </w:r>
      <w:r>
        <w:rPr>
          <w:rFonts w:ascii="Calibri" w:cs="Calibri" w:hAnsi="Calibri" w:eastAsia="Calibri"/>
          <w:b w:val="1"/>
          <w:bCs w:val="1"/>
          <w:sz w:val="28"/>
          <w:szCs w:val="28"/>
          <w:rtl w:val="0"/>
        </w:rPr>
        <w:t>ENTVIDU</w:t>
      </w:r>
    </w:p>
    <w:p>
      <w:pPr>
        <w:pStyle w:val="Navaden"/>
        <w:jc w:val="both"/>
      </w:pPr>
    </w:p>
    <w:p>
      <w:pPr>
        <w:pStyle w:val="Navaden1"/>
        <w:jc w:val="both"/>
      </w:pPr>
    </w:p>
    <w:p>
      <w:pPr>
        <w:pStyle w:val="Navaden1"/>
        <w:jc w:val="both"/>
      </w:pPr>
    </w:p>
    <w:p>
      <w:pPr>
        <w:pStyle w:val="Navaden1"/>
        <w:jc w:val="both"/>
      </w:pPr>
      <w:r>
        <w:rPr>
          <w:b w:val="1"/>
          <w:bCs w:val="1"/>
          <w:shd w:val="clear" w:color="auto" w:fill="ffffff"/>
          <w:rtl w:val="0"/>
        </w:rPr>
        <w:t xml:space="preserve">Krajani </w:t>
      </w:r>
      <w:r>
        <w:rPr>
          <w:b w:val="1"/>
          <w:bCs w:val="1"/>
          <w:shd w:val="clear" w:color="auto" w:fill="ffffff"/>
          <w:rtl w:val="0"/>
        </w:rPr>
        <w:t>Č</w:t>
      </w:r>
      <w:r>
        <w:rPr>
          <w:b w:val="1"/>
          <w:bCs w:val="1"/>
          <w:shd w:val="clear" w:color="auto" w:fill="ffffff"/>
          <w:rtl w:val="0"/>
        </w:rPr>
        <w:t xml:space="preserve">etrtne Skupnosti </w:t>
      </w:r>
      <w:r>
        <w:rPr>
          <w:b w:val="1"/>
          <w:bCs w:val="1"/>
          <w:shd w:val="clear" w:color="auto" w:fill="ffffff"/>
          <w:rtl w:val="0"/>
        </w:rPr>
        <w:t>Š</w:t>
      </w:r>
      <w:r>
        <w:rPr>
          <w:b w:val="1"/>
          <w:bCs w:val="1"/>
          <w:shd w:val="clear" w:color="auto" w:fill="ffffff"/>
          <w:rtl w:val="0"/>
        </w:rPr>
        <w:t>entvid povzdigujemo glas, da mora lokalno</w:t>
      </w:r>
      <w:r>
        <w:rPr>
          <w:b w:val="1"/>
          <w:bCs w:val="1"/>
          <w:shd w:val="clear" w:color="auto" w:fill="ffffff"/>
          <w:rtl w:val="0"/>
        </w:rPr>
        <w:t xml:space="preserve"> ostati lokalno</w:t>
      </w:r>
      <w:r>
        <w:rPr>
          <w:b w:val="1"/>
          <w:bCs w:val="1"/>
          <w:shd w:val="clear" w:color="auto" w:fill="ffffff"/>
          <w:rtl w:val="0"/>
        </w:rPr>
        <w:t>, na</w:t>
      </w:r>
      <w:r>
        <w:rPr>
          <w:b w:val="1"/>
          <w:bCs w:val="1"/>
          <w:shd w:val="clear" w:color="auto" w:fill="ffffff"/>
          <w:rtl w:val="0"/>
        </w:rPr>
        <w:t>š</w:t>
      </w:r>
      <w:r>
        <w:rPr>
          <w:b w:val="1"/>
          <w:bCs w:val="1"/>
          <w:shd w:val="clear" w:color="auto" w:fill="ffffff"/>
          <w:rtl w:val="0"/>
        </w:rPr>
        <w:t>e ostati na</w:t>
      </w:r>
      <w:r>
        <w:rPr>
          <w:b w:val="1"/>
          <w:bCs w:val="1"/>
          <w:shd w:val="clear" w:color="auto" w:fill="ffffff"/>
          <w:rtl w:val="0"/>
        </w:rPr>
        <w:t>š</w:t>
      </w:r>
      <w:r>
        <w:rPr>
          <w:b w:val="1"/>
          <w:bCs w:val="1"/>
          <w:shd w:val="clear" w:color="auto" w:fill="ffffff"/>
          <w:rtl w:val="0"/>
        </w:rPr>
        <w:t>e.</w:t>
      </w:r>
      <w:r>
        <w:rPr>
          <w:shd w:val="clear" w:color="auto" w:fill="ffffff"/>
          <w:rtl w:val="0"/>
        </w:rPr>
        <w:t xml:space="preserve"> </w:t>
      </w:r>
    </w:p>
    <w:p>
      <w:pPr>
        <w:pStyle w:val="Navaden1"/>
        <w:jc w:val="both"/>
      </w:pPr>
      <w:r>
        <w:rPr>
          <w:shd w:val="clear" w:color="auto" w:fill="ffffff"/>
          <w:rtl w:val="0"/>
        </w:rPr>
        <w:t>Tak</w:t>
      </w:r>
      <w:r>
        <w:rPr>
          <w:shd w:val="clear" w:color="auto" w:fill="ffffff"/>
          <w:rtl w:val="0"/>
        </w:rPr>
        <w:t>š</w:t>
      </w:r>
      <w:r>
        <w:rPr>
          <w:shd w:val="clear" w:color="auto" w:fill="ffffff"/>
          <w:rtl w:val="0"/>
        </w:rPr>
        <w:t>no ravnanje in namere nazorno prikazuje odnos Mestne Ob</w:t>
      </w:r>
      <w:r>
        <w:rPr>
          <w:shd w:val="clear" w:color="auto" w:fill="ffffff"/>
          <w:rtl w:val="0"/>
        </w:rPr>
        <w:t>č</w:t>
      </w:r>
      <w:r>
        <w:rPr>
          <w:shd w:val="clear" w:color="auto" w:fill="ffffff"/>
          <w:rtl w:val="0"/>
        </w:rPr>
        <w:t>ine Ljubljana do tradicionalnih predmestij Ljubljane, ki so bili neko</w:t>
      </w:r>
      <w:r>
        <w:rPr>
          <w:shd w:val="clear" w:color="auto" w:fill="ffffff"/>
          <w:rtl w:val="0"/>
        </w:rPr>
        <w:t xml:space="preserve">č </w:t>
      </w:r>
      <w:r>
        <w:rPr>
          <w:shd w:val="clear" w:color="auto" w:fill="ffffff"/>
          <w:rtl w:val="0"/>
        </w:rPr>
        <w:t>samostojni kraji s svojo identiteto, kulturo in lastnino. V Evropi so taka predmestja dodana kakovost in vrednost prestolnicam, ob</w:t>
      </w:r>
      <w:r>
        <w:rPr>
          <w:shd w:val="clear" w:color="auto" w:fill="ffffff"/>
          <w:rtl w:val="0"/>
        </w:rPr>
        <w:t>č</w:t>
      </w:r>
      <w:r>
        <w:rPr>
          <w:shd w:val="clear" w:color="auto" w:fill="ffffff"/>
          <w:rtl w:val="0"/>
        </w:rPr>
        <w:t xml:space="preserve">inski uradniki </w:t>
      </w:r>
      <w:r>
        <w:rPr>
          <w:shd w:val="clear" w:color="auto" w:fill="ffffff"/>
          <w:rtl w:val="0"/>
        </w:rPr>
        <w:t>»</w:t>
      </w:r>
      <w:r>
        <w:rPr>
          <w:shd w:val="clear" w:color="auto" w:fill="ffffff"/>
          <w:rtl w:val="0"/>
        </w:rPr>
        <w:t>najlep</w:t>
      </w:r>
      <w:r>
        <w:rPr>
          <w:shd w:val="clear" w:color="auto" w:fill="ffffff"/>
          <w:rtl w:val="0"/>
        </w:rPr>
        <w:t>š</w:t>
      </w:r>
      <w:r>
        <w:rPr>
          <w:shd w:val="clear" w:color="auto" w:fill="ffffff"/>
          <w:rtl w:val="0"/>
        </w:rPr>
        <w:t>ega mesta na svetu</w:t>
      </w:r>
      <w:r>
        <w:rPr>
          <w:shd w:val="clear" w:color="auto" w:fill="ffffff"/>
          <w:rtl w:val="0"/>
        </w:rPr>
        <w:t xml:space="preserve">« </w:t>
      </w:r>
      <w:r>
        <w:rPr>
          <w:shd w:val="clear" w:color="auto" w:fill="ffffff"/>
          <w:rtl w:val="0"/>
        </w:rPr>
        <w:t xml:space="preserve">pa tega bogastva </w:t>
      </w:r>
      <w:r>
        <w:rPr>
          <w:shd w:val="clear" w:color="auto" w:fill="ffffff"/>
          <w:rtl w:val="0"/>
        </w:rPr>
        <w:t>š</w:t>
      </w:r>
      <w:r>
        <w:rPr>
          <w:shd w:val="clear" w:color="auto" w:fill="ffffff"/>
          <w:rtl w:val="0"/>
        </w:rPr>
        <w:t xml:space="preserve">e niso prepoznali. </w:t>
      </w:r>
    </w:p>
    <w:p>
      <w:pPr>
        <w:pStyle w:val="Navaden1"/>
        <w:jc w:val="both"/>
      </w:pPr>
    </w:p>
    <w:p>
      <w:pPr>
        <w:pStyle w:val="Navaden"/>
        <w:jc w:val="both"/>
      </w:pPr>
      <w:r>
        <w:rPr>
          <w:b w:val="1"/>
          <w:bCs w:val="1"/>
          <w:u w:val="single"/>
          <w:rtl w:val="0"/>
        </w:rPr>
        <w:t>S podpisom podpiram pobudo PROTI razlastitvi pokopali</w:t>
      </w:r>
      <w:r>
        <w:rPr>
          <w:b w:val="1"/>
          <w:bCs w:val="1"/>
          <w:u w:val="single"/>
          <w:rtl w:val="0"/>
        </w:rPr>
        <w:t>šč</w:t>
      </w:r>
      <w:r>
        <w:rPr>
          <w:b w:val="1"/>
          <w:bCs w:val="1"/>
          <w:u w:val="single"/>
          <w:rtl w:val="0"/>
        </w:rPr>
        <w:t>a!</w:t>
      </w:r>
    </w:p>
    <w:p>
      <w:pPr>
        <w:pStyle w:val="Navaden"/>
        <w:jc w:val="both"/>
        <w:rPr>
          <w:rFonts w:ascii="Calibri" w:cs="Calibri" w:hAnsi="Calibri" w:eastAsia="Calibri"/>
          <w:sz w:val="22"/>
          <w:szCs w:val="22"/>
        </w:rPr>
      </w:pPr>
    </w:p>
    <w:p>
      <w:pPr>
        <w:pStyle w:val="Telo besedila"/>
      </w:pP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Podatki naj bodo popolni in to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>č</w:t>
      </w:r>
      <w:r>
        <w:rPr>
          <w:rFonts w:ascii="Calibri" w:cs="Calibri" w:hAnsi="Calibri" w:eastAsia="Calibri"/>
          <w:b w:val="1"/>
          <w:bCs w:val="1"/>
          <w:sz w:val="20"/>
          <w:szCs w:val="20"/>
          <w:rtl w:val="0"/>
        </w:rPr>
        <w:t xml:space="preserve">ni! </w:t>
        <w:tab/>
        <w:tab/>
        <w:tab/>
        <w:tab/>
        <w:tab/>
        <w:tab/>
        <w:tab/>
        <w:tab/>
      </w:r>
    </w:p>
    <w:tbl>
      <w:tblPr>
        <w:tblW w:w="145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09"/>
        <w:gridCol w:w="2313"/>
        <w:gridCol w:w="1362"/>
        <w:gridCol w:w="4765"/>
        <w:gridCol w:w="1770"/>
        <w:gridCol w:w="2179"/>
        <w:gridCol w:w="1774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  <w:rPr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osebno ime</w:t>
            </w:r>
          </w:p>
          <w:p>
            <w:pPr>
              <w:pStyle w:val="Vsebina tabe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(ime in priimek)</w:t>
            </w:r>
          </w:p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datum rojstva</w:t>
            </w:r>
          </w:p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  <w:rPr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naslov stalnega prebivali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šč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</w:t>
            </w:r>
          </w:p>
          <w:p>
            <w:pPr>
              <w:pStyle w:val="Vsebina tabe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 xml:space="preserve">(ulica, 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t., kraj)</w:t>
            </w:r>
          </w:p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ob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ina stalnega prebivali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šč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a</w:t>
            </w:r>
          </w:p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lastnoro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ni podpis</w:t>
            </w:r>
          </w:p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Vsebina tabele"/>
              <w:jc w:val="center"/>
            </w:pPr>
            <w:r>
              <w:rPr>
                <w:rFonts w:ascii="Calibri" w:cs="Calibri" w:hAnsi="Calibri" w:eastAsia="Calibri"/>
                <w:b w:val="1"/>
                <w:bCs w:val="1"/>
                <w:sz w:val="20"/>
                <w:szCs w:val="20"/>
                <w:rtl w:val="0"/>
              </w:rPr>
              <w:t>datum podpisa</w:t>
            </w:r>
          </w:p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1.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2.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3.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4.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5.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6.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7.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8.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 xml:space="preserve">  9.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10.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11.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12.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13.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14.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15.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16.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17.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18.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19.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20.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21.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22.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23.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24.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25.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26.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27.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28.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29.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30.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31.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409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Vsebina tabele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</w:rPr>
              <w:t>32.</w:t>
            </w:r>
          </w:p>
        </w:tc>
        <w:tc>
          <w:tcPr>
            <w:tcW w:type="dxa" w:w="231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61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64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0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78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3"/>
            <w:tcBorders>
              <w:top w:val="single" w:color="000000" w:sz="1" w:space="0" w:shadow="0" w:frame="0"/>
              <w:left w:val="single" w:color="000000" w:sz="1" w:space="0" w:shadow="0" w:frame="0"/>
              <w:bottom w:val="single" w:color="000000" w:sz="1" w:space="0" w:shadow="0" w:frame="0"/>
              <w:right w:val="single" w:color="00000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Telo besedila"/>
      </w:pPr>
      <w:r/>
    </w:p>
    <w:sectPr>
      <w:headerReference w:type="default" r:id="rId5"/>
      <w:footerReference w:type="default" r:id="rId6"/>
      <w:pgSz w:w="16840" w:h="11900" w:orient="landscape"/>
      <w:pgMar w:top="764" w:right="1134" w:bottom="85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vaden"/>
      <w:jc w:val="center"/>
    </w:pP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595"/>
  <w:autoHyphenation w:val="0"/>
  <w:evenAndOddHeaders w:val="0"/>
  <w:bookFoldPrinting w:val="0"/>
  <w:noLineBreaksAfter w:lang="angleščina" w:val="‘“(〔[{〈《「『【⦅〘〖«〝︵︷︹︻︽︿﹁﹃﹇﹙﹛﹝｢"/>
  <w:noLineBreaksBefore w:lang="angleš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vaden">
    <w:name w:val="Navaden"/>
    <w:next w:val="Navaden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avaden1">
    <w:name w:val="Navaden1"/>
    <w:next w:val="Navaden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vertAlign w:val="baseline"/>
    </w:rPr>
  </w:style>
  <w:style w:type="paragraph" w:styleId="Telo besedila">
    <w:name w:val="Telo besedila"/>
    <w:next w:val="Telo besedila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Vsebina tabele">
    <w:name w:val="Vsebina tabele"/>
    <w:next w:val="Vsebina tabele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